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231F20"/>
          <w:sz w:val="16"/>
          <w:szCs w:val="16"/>
        </w:rPr>
      </w:pPr>
      <w:r w:rsidRPr="009926E4">
        <w:rPr>
          <w:rFonts w:ascii="Arial" w:hAnsi="Arial" w:cs="Arial"/>
          <w:color w:val="231F20"/>
          <w:sz w:val="16"/>
          <w:szCs w:val="16"/>
        </w:rPr>
        <w:t xml:space="preserve">TJBA – DIÁRIO DA JUSTIÇA ELETRÔNICO – Nº 1.802 - Disponibilização: quarta-feira, </w:t>
      </w:r>
      <w:proofErr w:type="gramStart"/>
      <w:r w:rsidRPr="009926E4">
        <w:rPr>
          <w:rFonts w:ascii="Arial" w:hAnsi="Arial" w:cs="Arial"/>
          <w:color w:val="231F20"/>
          <w:sz w:val="16"/>
          <w:szCs w:val="16"/>
        </w:rPr>
        <w:t>7</w:t>
      </w:r>
      <w:proofErr w:type="gramEnd"/>
      <w:r w:rsidRPr="009926E4">
        <w:rPr>
          <w:rFonts w:ascii="Arial" w:hAnsi="Arial" w:cs="Arial"/>
          <w:color w:val="231F20"/>
          <w:sz w:val="16"/>
          <w:szCs w:val="16"/>
        </w:rPr>
        <w:t xml:space="preserve"> de dezembro de 2016 </w:t>
      </w:r>
      <w:proofErr w:type="spellStart"/>
      <w:r w:rsidRPr="009926E4">
        <w:rPr>
          <w:rFonts w:ascii="Arial" w:hAnsi="Arial" w:cs="Arial"/>
          <w:color w:val="231F20"/>
          <w:sz w:val="16"/>
          <w:szCs w:val="16"/>
        </w:rPr>
        <w:t>Cad</w:t>
      </w:r>
      <w:proofErr w:type="spellEnd"/>
      <w:r w:rsidRPr="009926E4">
        <w:rPr>
          <w:rFonts w:ascii="Arial" w:hAnsi="Arial" w:cs="Arial"/>
          <w:color w:val="231F20"/>
          <w:sz w:val="16"/>
          <w:szCs w:val="16"/>
        </w:rPr>
        <w:t xml:space="preserve"> 1 / Pág. 274-275</w:t>
      </w:r>
    </w:p>
    <w:p w:rsidR="00700887" w:rsidRDefault="00700887" w:rsidP="0070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7"/>
          <w:szCs w:val="17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0" w:name="_GoBack"/>
      <w:r w:rsidRPr="009926E4">
        <w:rPr>
          <w:rFonts w:ascii="Times New Roman" w:hAnsi="Times New Roman" w:cs="Times New Roman"/>
          <w:b/>
          <w:color w:val="231F20"/>
          <w:sz w:val="24"/>
          <w:szCs w:val="24"/>
        </w:rPr>
        <w:t>ATO NORMATIVO Nº 022/2016</w:t>
      </w:r>
    </w:p>
    <w:bookmarkEnd w:id="0"/>
    <w:p w:rsidR="009926E4" w:rsidRPr="009926E4" w:rsidRDefault="009926E4" w:rsidP="0070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Institui </w:t>
      </w:r>
      <w:proofErr w:type="gram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o IDEA</w:t>
      </w:r>
      <w:proofErr w:type="gramEnd"/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 - Sistema Integrado de Dados, Estatística e Atuação do Ministério Público do Estado da Bahia - e dá outras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providências.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 PROCURADORA-GERAL DE JUSTIÇA DO ESTADO DA BAHIA, no uso das atribuições que lhe confere o art. 136, da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Constituição Estadual, combinado com os </w:t>
      </w:r>
      <w:proofErr w:type="spell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arts</w:t>
      </w:r>
      <w:proofErr w:type="spellEnd"/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. 2º e 15, da Lei Complementar nº 11, de 18 de janeiro de 1996, </w:t>
      </w:r>
      <w:proofErr w:type="gram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e</w:t>
      </w:r>
      <w:proofErr w:type="gramEnd"/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Considerando que a gestão eficiente da informação tem um papel fundamental para a consecução dos objetivos estratégicos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da Instituição, gerando melhoria no seu desempenho;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Considerando a necessidade de </w:t>
      </w:r>
      <w:proofErr w:type="gram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implementar</w:t>
      </w:r>
      <w:proofErr w:type="gramEnd"/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 a adequação dos sistemas de informação às Tabelas Unificadas do Ministério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Público, instituídas pelo Conselho Nacional do Ministério Público nos termos da Resolução nº 63/2010;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Considerando a necessidade de serem coletados, de modo seguro e fidedigno, os dados estatísticos da atuação dos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órgãos de execução do Ministério Público para o adequado planejamento da atuação institucional, bem como para a tomada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de decisão;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RESOLVE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1º Instituir o novo sistema informatizado do Ministério Público do Estado da Bahia, denominado Sistema Integrado de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Dados, Estatística e Atuação - IDEA.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Parágrafo Único. </w:t>
      </w:r>
      <w:proofErr w:type="gram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O IDEA</w:t>
      </w:r>
      <w:proofErr w:type="gramEnd"/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 é a nova ferramenta de registro, encaminhamento, acompanhamento e monitoramento das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atividades ministeriais e substituirá a utilização do SIMP no âmbito das atividades finalísticas do MPBA.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Art. 2º. </w:t>
      </w:r>
      <w:proofErr w:type="gram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O IDEA</w:t>
      </w:r>
      <w:proofErr w:type="gramEnd"/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 tem por finalidade cadastrar, coletar, tratar, acompanhar, gerenciar e controlar informações produzidas e de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interesse do Ministério Público, armazenadas em uma única base de dados e disponibilizadas em tempo real, constituindo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>-s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como ferramenta de suporte para a geração de informações e indicadores das atividades finalísticas da instituição, com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características de convergência, consistência e compartilhamento.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3º São funcionalidades do IDEA: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I - cadastramento de atividades procedimentais, não procedimentais e atendimentos;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II - gerenciamento e alertas de prazos;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III - realização de consultas;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IV - geração e extração de relatórios e certidões;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V - distribuição eletrônica de procedimentos e processos; </w:t>
      </w:r>
      <w:proofErr w:type="gram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e</w:t>
      </w:r>
      <w:proofErr w:type="gramEnd"/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VI - monitoramento e controle do acervo de processos e procedimentos;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4º O IDEA é de uso obrigatório para todos os órgãos e unidades do Ministério Público.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5º Os órgãos e unidades que, excepcionalmente, apresentem algum problema de infraestrutura tecnológica que inviabilize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a conectividade, adotarão as seguintes providências: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I - manter contato, de imediato, com a Comissão de Organização e Gestão da Informação (COGI) e a Corregedoria Geral do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Ministério Público (CGMP), pelos meios disponíveis, informando a ocorrência do problema, e comunicando, posteriormente,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quando da sua resolução;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II - proceder ao registro temporário dos dados no formulário Síntese de Dados Cadastrais do IDEA, disponível na intranet do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Ministério Público;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III - regularizar o lançamento dos registros no IDEA em até 10 (dez) dias </w:t>
      </w:r>
      <w:proofErr w:type="gramStart"/>
      <w:r w:rsidRPr="009926E4">
        <w:rPr>
          <w:rFonts w:ascii="Times New Roman" w:hAnsi="Times New Roman" w:cs="Times New Roman"/>
          <w:color w:val="231F20"/>
          <w:sz w:val="24"/>
          <w:szCs w:val="24"/>
        </w:rPr>
        <w:t>após</w:t>
      </w:r>
      <w:proofErr w:type="gramEnd"/>
      <w:r w:rsidRPr="009926E4">
        <w:rPr>
          <w:rFonts w:ascii="Times New Roman" w:hAnsi="Times New Roman" w:cs="Times New Roman"/>
          <w:color w:val="231F20"/>
          <w:sz w:val="24"/>
          <w:szCs w:val="24"/>
        </w:rPr>
        <w:t xml:space="preserve"> cessado o problema, procedendo ao descarte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do formulário Síntese de Dados Cadastrais do IDEA.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6º Aos órgãos e unidades do Ministério Público compete proceder, sistematicamente, ao lançamento e atualização dos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dados relativos às suas respectivas áreas, conforme os critérios dispostos neste Ato Normativo, responsabilizando-se pela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sua operacionalização.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§ 1º Os membros e servidores do Ministério Público são responsáveis pela veracidade e consistência dos dados lançados,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no âmbito de suas respectivas atuações ou atribuições, cabendo a cada membro fiscalizar o fiel cumprimento das normas,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padrões e critérios estabelecidos.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§ 2º As informações extraídas do IDEA subsidiarão as ações da Corregedoria-Geral do Ministério Público; a elaboração dos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relatórios das atividades funcionais de Procuradores e Promotores de Justiça; as atividades relacionadas à gestão da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informação dos órgãos do Ministério Público;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7º O acesso ao IDEA, realizado através da internet ou intranet, dar-se-á mediante o conjunto de identificação do usuário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e senha, de natureza pessoal e intransferível.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§ 1º A criação de login de acesso para membros e servidores é de atribuição da Superintendência de Gestão Administrativa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- SGA.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§ 2º A criação de login de acesso para outros usuários deverá ser autorizada pela Comissão de Organização e Gestão da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Informação - COGI.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§ 3º O usuário e senha de acesso são os mesmos utilizados para ingressar na rede MP BA.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§ 4º A senha de acesso caracteriza-se como uma assinatura eletrônica do responsável, no que se refere ao lançamento dos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dados no IDEA, passível de auditagem e rastreamento de procedência e origem.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§ 5º O descumprimento das normas de segurança estabelecidas ensejará à Administração do Ministério Público a adoção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de providências para apuração de responsabilidades.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lastRenderedPageBreak/>
        <w:t>Art. 8º Cabe à Comissão de Organização e Gestão da Informação do Ministério Público (COGI) promover as medidas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necessárias ao pleno funcionamento e aperfeiçoamento do IDEA.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9º Cabe à Superintendência de Gestão Administrativa - SGA, em consonância com o Ato Normativo próprio e suas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alterações, a adoção das medidas necessárias ao pleno funcionamento do IDEA.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Parágrafo Único. Deverá a SGA disponibilizar mensalmente à COGI e a CGMP relatório sobre a situação da infraestrutura de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rede do MPBA e a conectividade, registrando - quando ocorrer - a suspensão de acesso ao sistema IDEA.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10º A Comissão de Organização e Gestão da Informação expedirá, se necessário, as orientações complementares ao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26E4">
        <w:rPr>
          <w:rFonts w:ascii="Times New Roman" w:hAnsi="Times New Roman" w:cs="Times New Roman"/>
          <w:color w:val="231F20"/>
          <w:sz w:val="24"/>
          <w:szCs w:val="24"/>
        </w:rPr>
        <w:t>que dispõe este Ato Normativo.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Art. 11º Este Ato Normativo entra em vigor na data de sua publicação, revogadas as disposições em contrário.</w:t>
      </w:r>
      <w:r w:rsidR="00992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926E4" w:rsidRPr="009926E4" w:rsidRDefault="009926E4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GABINETE DA PROCURADORA-GERAL DE JUSTIÇA, em 06 de dezembro de 2016.</w:t>
      </w:r>
    </w:p>
    <w:p w:rsidR="009926E4" w:rsidRDefault="009926E4" w:rsidP="0099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700887" w:rsidRPr="009926E4" w:rsidRDefault="00700887" w:rsidP="0099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EDIENE SANTOS LOUSADO</w:t>
      </w:r>
    </w:p>
    <w:p w:rsidR="00700887" w:rsidRPr="009926E4" w:rsidRDefault="00700887" w:rsidP="00992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6E4">
        <w:rPr>
          <w:rFonts w:ascii="Times New Roman" w:hAnsi="Times New Roman" w:cs="Times New Roman"/>
          <w:color w:val="231F20"/>
          <w:sz w:val="24"/>
          <w:szCs w:val="24"/>
        </w:rPr>
        <w:t>Procuradora-Geral de Justiça</w:t>
      </w:r>
    </w:p>
    <w:p w:rsidR="00DE1C8F" w:rsidRPr="009926E4" w:rsidRDefault="00DE1C8F" w:rsidP="009926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C8F" w:rsidRPr="009926E4" w:rsidSect="0025035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D1" w:rsidRDefault="00EA06D1" w:rsidP="00287F8C">
      <w:pPr>
        <w:spacing w:after="0" w:line="240" w:lineRule="auto"/>
      </w:pPr>
      <w:r>
        <w:separator/>
      </w:r>
    </w:p>
  </w:endnote>
  <w:endnote w:type="continuationSeparator" w:id="0">
    <w:p w:rsidR="00EA06D1" w:rsidRDefault="00EA06D1" w:rsidP="002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D1" w:rsidRDefault="00EA06D1" w:rsidP="00287F8C">
      <w:pPr>
        <w:spacing w:after="0" w:line="240" w:lineRule="auto"/>
      </w:pPr>
      <w:r>
        <w:separator/>
      </w:r>
    </w:p>
  </w:footnote>
  <w:footnote w:type="continuationSeparator" w:id="0">
    <w:p w:rsidR="00EA06D1" w:rsidRDefault="00EA06D1" w:rsidP="002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8C" w:rsidRDefault="00287F8C">
    <w:pPr>
      <w:pStyle w:val="Cabealho"/>
    </w:pPr>
    <w:r>
      <w:rPr>
        <w:noProof/>
        <w:lang w:eastAsia="pt-BR"/>
      </w:rPr>
      <w:drawing>
        <wp:inline distT="0" distB="0" distL="0" distR="0" wp14:anchorId="3FCF7095" wp14:editId="141EECBB">
          <wp:extent cx="1736189" cy="55289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233" cy="559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F8C" w:rsidRDefault="00287F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F82"/>
    <w:multiLevelType w:val="hybridMultilevel"/>
    <w:tmpl w:val="78B41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CE5"/>
    <w:multiLevelType w:val="hybridMultilevel"/>
    <w:tmpl w:val="CA743A2C"/>
    <w:lvl w:ilvl="0" w:tplc="04160001">
      <w:start w:val="1"/>
      <w:numFmt w:val="bullet"/>
      <w:pStyle w:val="Ttulo1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B9F2585"/>
    <w:multiLevelType w:val="hybridMultilevel"/>
    <w:tmpl w:val="51B601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30BBC"/>
    <w:multiLevelType w:val="hybridMultilevel"/>
    <w:tmpl w:val="B226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8"/>
    <w:rsid w:val="000302FA"/>
    <w:rsid w:val="00030E0E"/>
    <w:rsid w:val="000345E1"/>
    <w:rsid w:val="0007626F"/>
    <w:rsid w:val="0008764A"/>
    <w:rsid w:val="000A1C14"/>
    <w:rsid w:val="00181656"/>
    <w:rsid w:val="001F58DC"/>
    <w:rsid w:val="00210AC5"/>
    <w:rsid w:val="00240C8D"/>
    <w:rsid w:val="00250353"/>
    <w:rsid w:val="0025335E"/>
    <w:rsid w:val="002634C0"/>
    <w:rsid w:val="00287F8C"/>
    <w:rsid w:val="002F0313"/>
    <w:rsid w:val="00427976"/>
    <w:rsid w:val="00434BB9"/>
    <w:rsid w:val="00480EFB"/>
    <w:rsid w:val="004A2DB7"/>
    <w:rsid w:val="00517C50"/>
    <w:rsid w:val="005402A5"/>
    <w:rsid w:val="005B755C"/>
    <w:rsid w:val="006878E6"/>
    <w:rsid w:val="00700887"/>
    <w:rsid w:val="00723FB3"/>
    <w:rsid w:val="00746807"/>
    <w:rsid w:val="007D0B66"/>
    <w:rsid w:val="00832E8D"/>
    <w:rsid w:val="008350EA"/>
    <w:rsid w:val="00956C17"/>
    <w:rsid w:val="00962BB7"/>
    <w:rsid w:val="009926E4"/>
    <w:rsid w:val="00A27AD5"/>
    <w:rsid w:val="00AA4F5C"/>
    <w:rsid w:val="00AA5E4B"/>
    <w:rsid w:val="00AC0B89"/>
    <w:rsid w:val="00AE49CB"/>
    <w:rsid w:val="00B355B8"/>
    <w:rsid w:val="00B43AE3"/>
    <w:rsid w:val="00BA5CFA"/>
    <w:rsid w:val="00C17349"/>
    <w:rsid w:val="00CA5053"/>
    <w:rsid w:val="00CD61E6"/>
    <w:rsid w:val="00CF2075"/>
    <w:rsid w:val="00D41BCE"/>
    <w:rsid w:val="00DA53B9"/>
    <w:rsid w:val="00DE0B04"/>
    <w:rsid w:val="00DE1C8F"/>
    <w:rsid w:val="00DF5081"/>
    <w:rsid w:val="00E9597D"/>
    <w:rsid w:val="00EA06D1"/>
    <w:rsid w:val="00EF5BC0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E6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962BB7"/>
    <w:pPr>
      <w:keepNext/>
      <w:numPr>
        <w:numId w:val="3"/>
      </w:numPr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1C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8C"/>
  </w:style>
  <w:style w:type="paragraph" w:styleId="Rodap">
    <w:name w:val="footer"/>
    <w:basedOn w:val="Normal"/>
    <w:link w:val="RodapChar"/>
    <w:uiPriority w:val="99"/>
    <w:unhideWhenUsed/>
    <w:rsid w:val="0028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F8C"/>
  </w:style>
  <w:style w:type="paragraph" w:styleId="Textodebalo">
    <w:name w:val="Balloon Text"/>
    <w:basedOn w:val="Normal"/>
    <w:link w:val="TextodebaloChar"/>
    <w:uiPriority w:val="99"/>
    <w:semiHidden/>
    <w:unhideWhenUsed/>
    <w:rsid w:val="002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7F8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2503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50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2B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2BB7"/>
  </w:style>
  <w:style w:type="character" w:customStyle="1" w:styleId="Ttulo1Char">
    <w:name w:val="Título 1 Char"/>
    <w:basedOn w:val="Fontepargpadro"/>
    <w:link w:val="Ttulo1"/>
    <w:rsid w:val="00962BB7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rsid w:val="00962B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62BB7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962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Textoembloco">
    <w:name w:val="WW-Texto em bloco"/>
    <w:basedOn w:val="Normal"/>
    <w:rsid w:val="00962BB7"/>
    <w:pPr>
      <w:spacing w:after="0" w:line="480" w:lineRule="exact"/>
      <w:ind w:left="397" w:right="-397" w:firstLine="215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E6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962BB7"/>
    <w:pPr>
      <w:keepNext/>
      <w:numPr>
        <w:numId w:val="3"/>
      </w:numPr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1C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8C"/>
  </w:style>
  <w:style w:type="paragraph" w:styleId="Rodap">
    <w:name w:val="footer"/>
    <w:basedOn w:val="Normal"/>
    <w:link w:val="RodapChar"/>
    <w:uiPriority w:val="99"/>
    <w:unhideWhenUsed/>
    <w:rsid w:val="0028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F8C"/>
  </w:style>
  <w:style w:type="paragraph" w:styleId="Textodebalo">
    <w:name w:val="Balloon Text"/>
    <w:basedOn w:val="Normal"/>
    <w:link w:val="TextodebaloChar"/>
    <w:uiPriority w:val="99"/>
    <w:semiHidden/>
    <w:unhideWhenUsed/>
    <w:rsid w:val="002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7F8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2503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50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2B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2BB7"/>
  </w:style>
  <w:style w:type="character" w:customStyle="1" w:styleId="Ttulo1Char">
    <w:name w:val="Título 1 Char"/>
    <w:basedOn w:val="Fontepargpadro"/>
    <w:link w:val="Ttulo1"/>
    <w:rsid w:val="00962BB7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rsid w:val="00962B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62BB7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962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Textoembloco">
    <w:name w:val="WW-Texto em bloco"/>
    <w:basedOn w:val="Normal"/>
    <w:rsid w:val="00962BB7"/>
    <w:pPr>
      <w:spacing w:after="0" w:line="480" w:lineRule="exact"/>
      <w:ind w:left="397" w:right="-397" w:firstLine="215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Gonzaga de Souza</dc:creator>
  <cp:lastModifiedBy>Adelson Gonzaga de Souza</cp:lastModifiedBy>
  <cp:revision>2</cp:revision>
  <cp:lastPrinted>2015-08-21T13:22:00Z</cp:lastPrinted>
  <dcterms:created xsi:type="dcterms:W3CDTF">2018-06-18T12:08:00Z</dcterms:created>
  <dcterms:modified xsi:type="dcterms:W3CDTF">2018-06-18T12:08:00Z</dcterms:modified>
</cp:coreProperties>
</file>